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 w:line="305" w:lineRule="auto"/>
        <w:ind w:right="108"/>
        <w:jc w:val="center"/>
        <w:rPr>
          <w:rFonts w:hint="eastAsia" w:ascii="黑体" w:hAnsi="黑体" w:eastAsia="黑体" w:cs="黑体"/>
          <w:b/>
          <w:bCs/>
          <w:sz w:val="44"/>
        </w:rPr>
      </w:pPr>
    </w:p>
    <w:p>
      <w:pPr>
        <w:spacing w:after="17" w:line="305" w:lineRule="auto"/>
        <w:ind w:right="108"/>
        <w:jc w:val="center"/>
        <w:rPr>
          <w:rFonts w:ascii="黑体" w:hAnsi="黑体" w:eastAsia="黑体" w:cs="黑体"/>
          <w:b/>
          <w:bCs/>
          <w:sz w:val="44"/>
        </w:rPr>
      </w:pPr>
      <w:r>
        <w:rPr>
          <w:rFonts w:ascii="黑体" w:hAnsi="黑体" w:eastAsia="黑体" w:cs="黑体"/>
          <w:b/>
          <w:bCs/>
          <w:sz w:val="44"/>
        </w:rPr>
        <w:t>江西农业大学第50届运动会</w:t>
      </w:r>
    </w:p>
    <w:p>
      <w:pPr>
        <w:spacing w:after="17" w:line="305" w:lineRule="auto"/>
        <w:ind w:right="108"/>
        <w:jc w:val="center"/>
        <w:rPr>
          <w:rFonts w:ascii="黑体" w:hAnsi="黑体" w:eastAsia="黑体"/>
          <w:b/>
          <w:sz w:val="44"/>
          <w:szCs w:val="44"/>
        </w:rPr>
      </w:pPr>
      <w:r>
        <w:rPr>
          <w:rFonts w:hint="eastAsia" w:ascii="黑体" w:hAnsi="黑体" w:eastAsia="黑体"/>
          <w:b/>
          <w:sz w:val="36"/>
          <w:szCs w:val="36"/>
        </w:rPr>
        <w:t>篮球比赛规程</w:t>
      </w:r>
    </w:p>
    <w:p>
      <w:pPr>
        <w:spacing w:line="120" w:lineRule="auto"/>
        <w:ind w:firstLine="640" w:firstLineChars="200"/>
        <w:rPr>
          <w:rFonts w:hint="eastAsia" w:ascii="楷体" w:hAnsi="楷体" w:eastAsia="楷体" w:cs="楷体"/>
          <w:color w:val="000000"/>
          <w:sz w:val="32"/>
        </w:rPr>
      </w:pPr>
      <w:bookmarkStart w:id="0" w:name="_Hlk162630009"/>
    </w:p>
    <w:p>
      <w:pPr>
        <w:spacing w:line="120" w:lineRule="auto"/>
        <w:ind w:firstLine="640" w:firstLineChars="200"/>
        <w:rPr>
          <w:rFonts w:ascii="楷体" w:hAnsi="楷体" w:eastAsia="楷体" w:cs="楷体"/>
          <w:b/>
          <w:bCs/>
          <w:sz w:val="32"/>
          <w:szCs w:val="32"/>
        </w:rPr>
      </w:pPr>
      <w:r>
        <w:rPr>
          <w:rFonts w:ascii="楷体" w:hAnsi="楷体" w:eastAsia="楷体" w:cs="楷体"/>
          <w:color w:val="000000"/>
          <w:sz w:val="32"/>
        </w:rPr>
        <w:t>为贯彻落实习近平总书记关于体育工作</w:t>
      </w:r>
      <w:r>
        <w:rPr>
          <w:rFonts w:hint="eastAsia" w:ascii="楷体" w:hAnsi="楷体" w:eastAsia="楷体" w:cs="楷体"/>
          <w:color w:val="000000"/>
          <w:sz w:val="32"/>
        </w:rPr>
        <w:t>的</w:t>
      </w:r>
      <w:r>
        <w:rPr>
          <w:rFonts w:ascii="楷体" w:hAnsi="楷体" w:eastAsia="楷体" w:cs="楷体"/>
          <w:color w:val="000000"/>
          <w:sz w:val="32"/>
        </w:rPr>
        <w:t>重要论述精神，进一步推动学校阳光体育工程全面发展，丰富校园体育文化，提升学生身心健康水平，增强学生</w:t>
      </w:r>
      <w:r>
        <w:rPr>
          <w:rFonts w:hint="eastAsia" w:ascii="楷体" w:hAnsi="楷体" w:eastAsia="楷体" w:cs="楷体"/>
          <w:color w:val="000000"/>
          <w:sz w:val="32"/>
        </w:rPr>
        <w:t>篮球技能、团队精神</w:t>
      </w:r>
      <w:r>
        <w:rPr>
          <w:rFonts w:ascii="楷体" w:hAnsi="楷体" w:eastAsia="楷体" w:cs="楷体"/>
          <w:color w:val="000000"/>
          <w:sz w:val="32"/>
        </w:rPr>
        <w:t>，养成终身运动的良好习惯。经学校体育运动委员会批准，举办江西农业大学第50届运动会</w:t>
      </w:r>
      <w:r>
        <w:rPr>
          <w:rFonts w:hint="eastAsia" w:ascii="楷体" w:hAnsi="楷体" w:eastAsia="楷体" w:cs="楷体"/>
          <w:color w:val="000000"/>
          <w:sz w:val="32"/>
        </w:rPr>
        <w:t>篮球</w:t>
      </w:r>
      <w:r>
        <w:rPr>
          <w:rFonts w:ascii="楷体" w:hAnsi="楷体" w:eastAsia="楷体" w:cs="楷体"/>
          <w:color w:val="000000"/>
          <w:sz w:val="32"/>
        </w:rPr>
        <w:t>比赛。</w:t>
      </w:r>
    </w:p>
    <w:bookmarkEnd w:id="0"/>
    <w:p>
      <w:pPr>
        <w:spacing w:line="360" w:lineRule="auto"/>
        <w:ind w:firstLine="643" w:firstLineChars="200"/>
        <w:rPr>
          <w:rFonts w:ascii="楷体" w:hAnsi="楷体" w:eastAsia="楷体" w:cs="楷体"/>
          <w:b/>
          <w:bCs/>
          <w:sz w:val="32"/>
          <w:szCs w:val="32"/>
        </w:rPr>
      </w:pPr>
      <w:bookmarkStart w:id="1" w:name="_Hlk162630103"/>
      <w:bookmarkStart w:id="2" w:name="_Hlk162630231"/>
      <w:r>
        <w:rPr>
          <w:rFonts w:hint="eastAsia" w:ascii="楷体" w:hAnsi="楷体" w:eastAsia="楷体" w:cs="楷体"/>
          <w:b/>
          <w:bCs/>
          <w:sz w:val="32"/>
          <w:szCs w:val="32"/>
        </w:rPr>
        <w:t>一、主办单位：江西农业大学体育运动委员会</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二、承办单位：江西农业大学军体部</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 xml:space="preserve">三、协办单位：江西农业大学大球协会 </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四、比赛时间与地点</w:t>
      </w:r>
    </w:p>
    <w:bookmarkEnd w:id="1"/>
    <w:p>
      <w:pPr>
        <w:ind w:firstLine="640" w:firstLineChars="200"/>
        <w:rPr>
          <w:rFonts w:ascii="楷体" w:hAnsi="楷体" w:eastAsia="楷体" w:cs="楷体"/>
          <w:sz w:val="32"/>
          <w:szCs w:val="32"/>
        </w:rPr>
      </w:pPr>
      <w:r>
        <w:rPr>
          <w:rFonts w:hint="eastAsia" w:ascii="楷体" w:hAnsi="楷体" w:eastAsia="楷体" w:cs="楷体"/>
          <w:sz w:val="32"/>
          <w:szCs w:val="32"/>
        </w:rPr>
        <w:t>1.比赛日期：2024年4月20日—2024年5月12日</w:t>
      </w:r>
    </w:p>
    <w:p>
      <w:pPr>
        <w:ind w:firstLine="640" w:firstLineChars="200"/>
        <w:rPr>
          <w:rFonts w:ascii="楷体" w:hAnsi="楷体" w:eastAsia="楷体" w:cs="楷体"/>
          <w:sz w:val="32"/>
          <w:szCs w:val="32"/>
        </w:rPr>
      </w:pPr>
      <w:r>
        <w:rPr>
          <w:rFonts w:hint="eastAsia" w:ascii="楷体" w:hAnsi="楷体" w:eastAsia="楷体" w:cs="楷体"/>
          <w:sz w:val="32"/>
          <w:szCs w:val="32"/>
        </w:rPr>
        <w:t>2.比赛时间：</w:t>
      </w:r>
    </w:p>
    <w:tbl>
      <w:tblPr>
        <w:tblStyle w:val="4"/>
        <w:tblW w:w="9640" w:type="dxa"/>
        <w:jc w:val="center"/>
        <w:tblLayout w:type="autofit"/>
        <w:tblCellMar>
          <w:top w:w="0" w:type="dxa"/>
          <w:left w:w="108" w:type="dxa"/>
          <w:bottom w:w="0" w:type="dxa"/>
          <w:right w:w="108" w:type="dxa"/>
        </w:tblCellMar>
      </w:tblPr>
      <w:tblGrid>
        <w:gridCol w:w="760"/>
        <w:gridCol w:w="660"/>
        <w:gridCol w:w="1580"/>
        <w:gridCol w:w="1360"/>
        <w:gridCol w:w="1380"/>
        <w:gridCol w:w="500"/>
        <w:gridCol w:w="1120"/>
        <w:gridCol w:w="1200"/>
        <w:gridCol w:w="1080"/>
      </w:tblGrid>
      <w:tr>
        <w:tblPrEx>
          <w:tblCellMar>
            <w:top w:w="0" w:type="dxa"/>
            <w:left w:w="108" w:type="dxa"/>
            <w:bottom w:w="0" w:type="dxa"/>
            <w:right w:w="108" w:type="dxa"/>
          </w:tblCellMar>
        </w:tblPrEx>
        <w:trPr>
          <w:trHeight w:val="210" w:hRule="atLeast"/>
          <w:jc w:val="center"/>
        </w:trPr>
        <w:tc>
          <w:tcPr>
            <w:tcW w:w="85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小组赛</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日 期</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场次</w:t>
            </w: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时间</w:t>
            </w:r>
          </w:p>
        </w:tc>
        <w:tc>
          <w:tcPr>
            <w:tcW w:w="556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比赛队</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5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7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男篮</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32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女篮</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4月20日</w:t>
            </w: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9:00-10:00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A1 vs A2</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A3 vs A4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A1 vs A2</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A3 vs A4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2</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10:30-11:30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B1 vs B2</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B3 vs B4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B1 vs B2</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B3 vs B4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780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休息</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3</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14:30-15:30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C1 vs C2</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C3 vs C4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Cl vs C2</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C3 vs C4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4</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16:00-17:00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D1 vs D2</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D3 vs D4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D1 vs D2</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D3 vs D4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01" w:hRule="atLeast"/>
          <w:jc w:val="center"/>
        </w:trPr>
        <w:tc>
          <w:tcPr>
            <w:tcW w:w="760" w:type="dxa"/>
            <w:tcBorders>
              <w:top w:val="nil"/>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5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2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4月21日</w:t>
            </w: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9:00-10:00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A4 vs A1</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A2 vs A3</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A4 vs Al</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A2 vs A3</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2</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10:30-11:30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B4 vs B1</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B2 vs B3</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B4 vs B1</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B2 vs B3</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780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休息</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3</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14:30-15:30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C4 vs Cl</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C2 vs C3</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C4 vs Cl</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C2 vs C3</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4</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16:00-17:00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D4 vs D1</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D2 vs D3</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D4 vs D1</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D2 vs D3</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5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2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4月23日</w:t>
            </w: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14:30-15:30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A1 vs A3</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A2 vs A4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A1 vs A3</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A2 vs A4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2</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16:00-17:00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B1 vs B3</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B2 vs B4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B1 vs B3</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B2 vs B4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5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2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4月27日</w:t>
            </w: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9:00-10:00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CI vs C3</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C2 vs C4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C1 vs C3</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C2 vs C4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2</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10:30-11:30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D1 vs D3</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D2 vs D4</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D1 vs D3</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D2 vs D4</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310" w:hRule="atLeast"/>
          <w:jc w:val="center"/>
        </w:trPr>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940" w:type="dxa"/>
            <w:gridSpan w:val="2"/>
            <w:tcBorders>
              <w:top w:val="single" w:color="000000" w:sz="4" w:space="0"/>
              <w:left w:val="nil"/>
              <w:bottom w:val="single" w:color="000000" w:sz="4" w:space="0"/>
              <w:right w:val="single" w:color="000000" w:sz="4" w:space="0"/>
            </w:tcBorders>
            <w:shd w:val="clear" w:color="auto" w:fill="auto"/>
            <w:vAlign w:val="bottom"/>
          </w:tcPr>
          <w:p>
            <w:pPr>
              <w:widowControl/>
              <w:jc w:val="right"/>
              <w:rPr>
                <w:rFonts w:ascii="黑体" w:hAnsi="黑体" w:eastAsia="黑体" w:cs="Arial"/>
                <w:kern w:val="0"/>
                <w:sz w:val="18"/>
                <w:szCs w:val="18"/>
              </w:rPr>
            </w:pPr>
            <w:r>
              <w:rPr>
                <w:rFonts w:hint="eastAsia" w:ascii="黑体" w:hAnsi="黑体" w:eastAsia="黑体" w:cs="Arial"/>
                <w:kern w:val="0"/>
                <w:sz w:val="18"/>
                <w:szCs w:val="18"/>
              </w:rPr>
              <w:t>8进</w:t>
            </w:r>
          </w:p>
        </w:tc>
        <w:tc>
          <w:tcPr>
            <w:tcW w:w="1880" w:type="dxa"/>
            <w:gridSpan w:val="2"/>
            <w:tcBorders>
              <w:top w:val="single" w:color="000000" w:sz="4" w:space="0"/>
              <w:left w:val="nil"/>
              <w:bottom w:val="single" w:color="000000" w:sz="4" w:space="0"/>
              <w:right w:val="single" w:color="000000" w:sz="4" w:space="0"/>
            </w:tcBorders>
            <w:shd w:val="clear" w:color="auto" w:fill="auto"/>
            <w:vAlign w:val="bottom"/>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4</w:t>
            </w:r>
          </w:p>
        </w:tc>
        <w:tc>
          <w:tcPr>
            <w:tcW w:w="1120" w:type="dxa"/>
            <w:tcBorders>
              <w:top w:val="single" w:color="auto"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200" w:type="dxa"/>
            <w:tcBorders>
              <w:top w:val="single" w:color="auto"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5月7日</w:t>
            </w: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14:30-15:30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A1 vs C2</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C1 vs A2</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A1 vs C2</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Cl vs A2</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2</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16:00-17:00</w:t>
            </w:r>
          </w:p>
        </w:tc>
        <w:tc>
          <w:tcPr>
            <w:tcW w:w="13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B1 vs D2</w:t>
            </w:r>
          </w:p>
        </w:tc>
        <w:tc>
          <w:tcPr>
            <w:tcW w:w="13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D1 vs B2</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12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B1 vs D2</w:t>
            </w:r>
          </w:p>
        </w:tc>
        <w:tc>
          <w:tcPr>
            <w:tcW w:w="120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D1 vs B2</w:t>
            </w:r>
          </w:p>
        </w:tc>
        <w:tc>
          <w:tcPr>
            <w:tcW w:w="1080" w:type="dxa"/>
            <w:tcBorders>
              <w:top w:val="nil"/>
              <w:left w:val="nil"/>
              <w:bottom w:val="nil"/>
              <w:right w:val="nil"/>
            </w:tcBorders>
            <w:shd w:val="clear" w:color="auto" w:fill="auto"/>
          </w:tcPr>
          <w:p>
            <w:pPr>
              <w:widowControl/>
              <w:jc w:val="center"/>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4320" w:type="dxa"/>
            <w:gridSpan w:val="3"/>
            <w:tcBorders>
              <w:top w:val="single" w:color="000000" w:sz="4" w:space="0"/>
              <w:left w:val="nil"/>
              <w:bottom w:val="single" w:color="000000" w:sz="4" w:space="0"/>
              <w:right w:val="single" w:color="000000" w:sz="4" w:space="0"/>
            </w:tcBorders>
            <w:shd w:val="clear" w:color="auto" w:fill="auto"/>
            <w:vAlign w:val="center"/>
          </w:tcPr>
          <w:p>
            <w:pPr>
              <w:widowControl/>
              <w:ind w:firstLine="1620" w:firstLineChars="900"/>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xml:space="preserve">   4进2</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4320" w:type="dxa"/>
            <w:gridSpan w:val="3"/>
            <w:tcBorders>
              <w:top w:val="single" w:color="000000" w:sz="4" w:space="0"/>
              <w:left w:val="nil"/>
              <w:bottom w:val="single" w:color="000000" w:sz="4" w:space="0"/>
              <w:right w:val="single" w:color="000000" w:sz="4" w:space="0"/>
            </w:tcBorders>
            <w:shd w:val="clear" w:color="auto" w:fill="auto"/>
            <w:vAlign w:val="center"/>
          </w:tcPr>
          <w:p>
            <w:pPr>
              <w:widowControl/>
              <w:ind w:firstLine="1620" w:firstLineChars="900"/>
              <w:jc w:val="left"/>
              <w:rPr>
                <w:rFonts w:ascii="黑体" w:hAnsi="黑体" w:eastAsia="黑体" w:cs="Arial"/>
                <w:color w:val="000000"/>
                <w:kern w:val="0"/>
                <w:sz w:val="18"/>
                <w:szCs w:val="18"/>
              </w:rPr>
            </w:pP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5月11日</w:t>
            </w: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1</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14:30-15:30</w:t>
            </w:r>
          </w:p>
        </w:tc>
        <w:tc>
          <w:tcPr>
            <w:tcW w:w="274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2</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16:00-17:00</w:t>
            </w:r>
          </w:p>
        </w:tc>
        <w:tc>
          <w:tcPr>
            <w:tcW w:w="274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kern w:val="0"/>
                <w:sz w:val="18"/>
                <w:szCs w:val="18"/>
              </w:rPr>
            </w:pPr>
          </w:p>
        </w:tc>
        <w:tc>
          <w:tcPr>
            <w:tcW w:w="274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210" w:hRule="atLeast"/>
          <w:jc w:val="center"/>
        </w:trPr>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color w:val="000000"/>
                <w:kern w:val="0"/>
                <w:sz w:val="18"/>
                <w:szCs w:val="18"/>
              </w:rPr>
              <w:t>5月12日</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季军赛</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9:00-10:00</w:t>
            </w:r>
          </w:p>
        </w:tc>
        <w:tc>
          <w:tcPr>
            <w:tcW w:w="274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r>
        <w:tblPrEx>
          <w:tblCellMar>
            <w:top w:w="0" w:type="dxa"/>
            <w:left w:w="108" w:type="dxa"/>
            <w:bottom w:w="0" w:type="dxa"/>
            <w:right w:w="108" w:type="dxa"/>
          </w:tblCellMar>
        </w:tblPrEx>
        <w:trPr>
          <w:trHeight w:val="481" w:hRule="atLeast"/>
          <w:jc w:val="center"/>
        </w:trPr>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冠军赛</w:t>
            </w:r>
          </w:p>
        </w:tc>
        <w:tc>
          <w:tcPr>
            <w:tcW w:w="1580" w:type="dxa"/>
            <w:tcBorders>
              <w:top w:val="nil"/>
              <w:left w:val="nil"/>
              <w:bottom w:val="single" w:color="000000" w:sz="4" w:space="0"/>
              <w:right w:val="single" w:color="000000" w:sz="4" w:space="0"/>
            </w:tcBorders>
            <w:shd w:val="clear" w:color="auto" w:fill="auto"/>
            <w:vAlign w:val="bottom"/>
          </w:tcPr>
          <w:p>
            <w:pPr>
              <w:widowControl/>
              <w:jc w:val="center"/>
              <w:rPr>
                <w:rFonts w:ascii="黑体" w:hAnsi="黑体" w:eastAsia="黑体" w:cs="Arial"/>
                <w:color w:val="000000"/>
                <w:kern w:val="0"/>
                <w:sz w:val="18"/>
                <w:szCs w:val="18"/>
              </w:rPr>
            </w:pPr>
            <w:r>
              <w:rPr>
                <w:rFonts w:hint="eastAsia" w:ascii="黑体" w:hAnsi="黑体" w:eastAsia="黑体" w:cs="Arial"/>
                <w:kern w:val="0"/>
                <w:sz w:val="18"/>
                <w:szCs w:val="18"/>
              </w:rPr>
              <w:t>10:30-11:30</w:t>
            </w:r>
          </w:p>
        </w:tc>
        <w:tc>
          <w:tcPr>
            <w:tcW w:w="274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500" w:type="dxa"/>
            <w:tcBorders>
              <w:top w:val="nil"/>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2320" w:type="dxa"/>
            <w:gridSpan w:val="2"/>
            <w:tcBorders>
              <w:top w:val="single" w:color="000000" w:sz="4" w:space="0"/>
              <w:left w:val="nil"/>
              <w:bottom w:val="single" w:color="000000" w:sz="4" w:space="0"/>
              <w:right w:val="single" w:color="000000" w:sz="4" w:space="0"/>
            </w:tcBorders>
            <w:shd w:val="clear" w:color="auto" w:fill="auto"/>
          </w:tcPr>
          <w:p>
            <w:pPr>
              <w:widowControl/>
              <w:jc w:val="left"/>
              <w:rPr>
                <w:rFonts w:ascii="黑体" w:hAnsi="黑体" w:eastAsia="黑体" w:cs="Arial"/>
                <w:color w:val="000000"/>
                <w:kern w:val="0"/>
                <w:sz w:val="18"/>
                <w:szCs w:val="18"/>
              </w:rPr>
            </w:pPr>
            <w:r>
              <w:rPr>
                <w:rFonts w:hint="eastAsia" w:ascii="黑体" w:hAnsi="黑体" w:eastAsia="黑体" w:cs="Arial"/>
                <w:color w:val="000000"/>
                <w:kern w:val="0"/>
                <w:sz w:val="18"/>
                <w:szCs w:val="18"/>
              </w:rPr>
              <w:t>　</w:t>
            </w:r>
          </w:p>
        </w:tc>
        <w:tc>
          <w:tcPr>
            <w:tcW w:w="1080" w:type="dxa"/>
            <w:tcBorders>
              <w:top w:val="nil"/>
              <w:left w:val="nil"/>
              <w:bottom w:val="nil"/>
              <w:right w:val="nil"/>
            </w:tcBorders>
            <w:shd w:val="clear" w:color="auto" w:fill="auto"/>
          </w:tcPr>
          <w:p>
            <w:pPr>
              <w:widowControl/>
              <w:jc w:val="left"/>
              <w:rPr>
                <w:rFonts w:ascii="黑体" w:hAnsi="黑体" w:eastAsia="黑体" w:cs="Arial"/>
                <w:color w:val="000000"/>
                <w:kern w:val="0"/>
                <w:sz w:val="18"/>
                <w:szCs w:val="18"/>
              </w:rPr>
            </w:pPr>
          </w:p>
        </w:tc>
      </w:tr>
    </w:tbl>
    <w:p>
      <w:pPr>
        <w:widowControl/>
        <w:spacing w:after="168" w:line="265" w:lineRule="auto"/>
        <w:ind w:firstLine="560" w:firstLineChars="200"/>
        <w:jc w:val="left"/>
        <w:rPr>
          <w:rFonts w:ascii="楷体" w:hAnsi="楷体" w:eastAsia="楷体" w:cs="楷体"/>
          <w:color w:val="000000"/>
          <w:sz w:val="32"/>
        </w:rPr>
      </w:pPr>
      <w:r>
        <w:rPr>
          <w:rFonts w:hint="eastAsia" w:ascii="楷体" w:hAnsi="楷体" w:eastAsia="楷体" w:cs="楷体"/>
          <w:color w:val="000000"/>
          <w:sz w:val="28"/>
          <w:szCs w:val="28"/>
        </w:rPr>
        <w:t>（</w:t>
      </w:r>
      <w:r>
        <w:rPr>
          <w:rFonts w:hint="eastAsia" w:ascii="楷体" w:hAnsi="楷体" w:eastAsia="楷体" w:cs="楷体"/>
          <w:b/>
          <w:bCs/>
          <w:color w:val="000000"/>
          <w:sz w:val="28"/>
          <w:szCs w:val="28"/>
        </w:rPr>
        <w:t>注：</w:t>
      </w:r>
      <w:r>
        <w:rPr>
          <w:rFonts w:hint="eastAsia" w:ascii="楷体" w:hAnsi="楷体" w:eastAsia="楷体" w:cs="楷体"/>
          <w:color w:val="000000"/>
          <w:sz w:val="28"/>
          <w:szCs w:val="28"/>
        </w:rPr>
        <w:t>如遇下雨比赛顺延）</w:t>
      </w:r>
    </w:p>
    <w:p>
      <w:pPr>
        <w:widowControl/>
        <w:spacing w:after="3" w:line="380" w:lineRule="auto"/>
        <w:ind w:firstLine="640" w:firstLineChars="200"/>
        <w:jc w:val="left"/>
        <w:rPr>
          <w:rFonts w:ascii="楷体" w:hAnsi="楷体" w:eastAsia="楷体" w:cs="楷体"/>
          <w:color w:val="000000"/>
          <w:sz w:val="32"/>
        </w:rPr>
      </w:pPr>
      <w:r>
        <w:rPr>
          <w:rFonts w:ascii="楷体" w:hAnsi="楷体" w:eastAsia="楷体" w:cs="楷体"/>
          <w:color w:val="000000"/>
          <w:sz w:val="32"/>
        </w:rPr>
        <w:t>3. 比赛地点：</w:t>
      </w:r>
      <w:r>
        <w:rPr>
          <w:rFonts w:hint="eastAsia" w:ascii="楷体" w:hAnsi="楷体" w:eastAsia="楷体" w:cs="楷体"/>
          <w:color w:val="000000"/>
          <w:sz w:val="32"/>
        </w:rPr>
        <w:t>江西农业大学北区篮球场。</w:t>
      </w:r>
    </w:p>
    <w:p>
      <w:pPr>
        <w:widowControl/>
        <w:spacing w:after="3" w:line="380" w:lineRule="auto"/>
        <w:ind w:left="636" w:hanging="10"/>
        <w:jc w:val="left"/>
        <w:rPr>
          <w:rFonts w:ascii="楷体" w:hAnsi="楷体" w:eastAsia="楷体" w:cs="楷体"/>
          <w:b/>
          <w:bCs/>
          <w:color w:val="000000"/>
          <w:sz w:val="32"/>
        </w:rPr>
      </w:pPr>
      <w:r>
        <w:rPr>
          <w:rFonts w:hint="eastAsia" w:ascii="楷体" w:hAnsi="楷体" w:eastAsia="楷体" w:cs="楷体"/>
          <w:b/>
          <w:bCs/>
          <w:color w:val="000000"/>
          <w:sz w:val="32"/>
        </w:rPr>
        <w:t>五、参赛单位与组别</w:t>
      </w:r>
    </w:p>
    <w:p>
      <w:pPr>
        <w:widowControl/>
        <w:spacing w:after="3" w:line="361" w:lineRule="auto"/>
        <w:ind w:firstLine="640" w:firstLineChars="200"/>
        <w:jc w:val="left"/>
        <w:rPr>
          <w:rFonts w:ascii="楷体" w:hAnsi="楷体" w:eastAsia="楷体" w:cs="楷体"/>
          <w:color w:val="000000"/>
          <w:sz w:val="32"/>
        </w:rPr>
      </w:pPr>
      <w:r>
        <w:rPr>
          <w:rFonts w:ascii="楷体" w:hAnsi="楷体" w:eastAsia="楷体" w:cs="楷体"/>
          <w:color w:val="000000"/>
          <w:sz w:val="32"/>
        </w:rPr>
        <w:t>1．参赛单位：以学院为参赛单位，各单位派一队</w:t>
      </w:r>
      <w:r>
        <w:rPr>
          <w:rFonts w:hint="eastAsia" w:ascii="楷体" w:hAnsi="楷体" w:eastAsia="楷体" w:cs="楷体"/>
          <w:color w:val="000000"/>
          <w:sz w:val="32"/>
        </w:rPr>
        <w:t>男篮和女篮</w:t>
      </w:r>
      <w:r>
        <w:rPr>
          <w:rFonts w:ascii="楷体" w:hAnsi="楷体" w:eastAsia="楷体" w:cs="楷体"/>
          <w:color w:val="000000"/>
          <w:sz w:val="32"/>
        </w:rPr>
        <w:t>参赛。</w:t>
      </w:r>
    </w:p>
    <w:p>
      <w:pPr>
        <w:widowControl/>
        <w:spacing w:after="176" w:line="361" w:lineRule="auto"/>
        <w:ind w:firstLine="640" w:firstLineChars="200"/>
        <w:jc w:val="left"/>
        <w:rPr>
          <w:rFonts w:ascii="楷体" w:hAnsi="楷体" w:eastAsia="楷体" w:cs="楷体"/>
          <w:color w:val="000000"/>
          <w:sz w:val="32"/>
        </w:rPr>
      </w:pPr>
      <w:r>
        <w:rPr>
          <w:rFonts w:ascii="楷体" w:hAnsi="楷体" w:eastAsia="楷体" w:cs="楷体"/>
          <w:color w:val="000000"/>
          <w:sz w:val="32"/>
        </w:rPr>
        <w:t>2.参赛组别：本次比赛分为</w:t>
      </w:r>
      <w:r>
        <w:rPr>
          <w:rFonts w:hint="eastAsia" w:ascii="楷体" w:hAnsi="楷体" w:eastAsia="楷体" w:cs="楷体"/>
          <w:color w:val="000000"/>
          <w:sz w:val="32"/>
        </w:rPr>
        <w:t>男女篮小组赛、淘汰赛、半决赛、决赛。</w:t>
      </w:r>
      <w:r>
        <w:rPr>
          <w:rFonts w:ascii="楷体" w:hAnsi="楷体" w:eastAsia="楷体" w:cs="楷体"/>
          <w:color w:val="000000"/>
          <w:sz w:val="32"/>
        </w:rPr>
        <w:t xml:space="preserve"> </w:t>
      </w:r>
    </w:p>
    <w:p>
      <w:pPr>
        <w:widowControl/>
        <w:spacing w:after="176" w:line="361" w:lineRule="auto"/>
        <w:ind w:firstLine="643" w:firstLineChars="200"/>
        <w:jc w:val="left"/>
        <w:rPr>
          <w:rFonts w:ascii="楷体" w:hAnsi="楷体" w:eastAsia="楷体" w:cs="楷体"/>
          <w:b/>
          <w:bCs/>
          <w:color w:val="000000"/>
          <w:sz w:val="32"/>
        </w:rPr>
      </w:pPr>
      <w:r>
        <w:rPr>
          <w:rFonts w:ascii="楷体" w:hAnsi="楷体" w:eastAsia="楷体" w:cs="楷体"/>
          <w:b/>
          <w:bCs/>
          <w:color w:val="000000"/>
          <w:sz w:val="32"/>
        </w:rPr>
        <w:t>六、运动员参赛条件</w:t>
      </w:r>
    </w:p>
    <w:p>
      <w:pPr>
        <w:widowControl/>
        <w:spacing w:after="168" w:line="265" w:lineRule="auto"/>
        <w:ind w:firstLine="640" w:firstLineChars="200"/>
        <w:jc w:val="left"/>
        <w:rPr>
          <w:rFonts w:ascii="楷体" w:hAnsi="楷体" w:eastAsia="楷体" w:cs="楷体"/>
          <w:color w:val="000000"/>
          <w:sz w:val="32"/>
        </w:rPr>
      </w:pPr>
      <w:r>
        <w:rPr>
          <w:rFonts w:ascii="楷体" w:hAnsi="楷体" w:eastAsia="楷体" w:cs="楷体"/>
          <w:color w:val="000000"/>
          <w:sz w:val="32"/>
        </w:rPr>
        <w:t>1.运队员须是我校在籍大学生和全日制研究生。</w:t>
      </w:r>
    </w:p>
    <w:p>
      <w:pPr>
        <w:widowControl/>
        <w:spacing w:after="3" w:line="361" w:lineRule="auto"/>
        <w:ind w:firstLine="640" w:firstLineChars="200"/>
        <w:jc w:val="left"/>
        <w:rPr>
          <w:rFonts w:ascii="楷体" w:hAnsi="楷体" w:eastAsia="楷体" w:cs="楷体"/>
          <w:color w:val="000000"/>
          <w:sz w:val="32"/>
        </w:rPr>
      </w:pPr>
      <w:r>
        <w:rPr>
          <w:rFonts w:ascii="楷体" w:hAnsi="楷体" w:eastAsia="楷体" w:cs="楷体"/>
          <w:color w:val="000000"/>
          <w:sz w:val="32"/>
        </w:rPr>
        <w:t>2.参赛运动员经医生检查身体健康者，体检各单位自行安排。</w:t>
      </w:r>
    </w:p>
    <w:p>
      <w:pPr>
        <w:widowControl/>
        <w:spacing w:after="168" w:line="265" w:lineRule="auto"/>
        <w:ind w:firstLine="640" w:firstLineChars="200"/>
        <w:jc w:val="left"/>
        <w:rPr>
          <w:rFonts w:ascii="楷体" w:hAnsi="楷体" w:eastAsia="楷体" w:cs="楷体"/>
          <w:color w:val="000000"/>
          <w:sz w:val="32"/>
        </w:rPr>
      </w:pPr>
      <w:r>
        <w:rPr>
          <w:rFonts w:ascii="楷体" w:hAnsi="楷体" w:eastAsia="楷体" w:cs="楷体"/>
          <w:color w:val="000000"/>
          <w:sz w:val="32"/>
        </w:rPr>
        <w:t>3.如出现弄虚作假的运动员，取消该队比赛资格。</w:t>
      </w:r>
    </w:p>
    <w:p>
      <w:pPr>
        <w:widowControl/>
        <w:spacing w:after="168" w:line="265" w:lineRule="auto"/>
        <w:ind w:firstLine="643" w:firstLineChars="200"/>
        <w:jc w:val="left"/>
        <w:rPr>
          <w:rFonts w:ascii="楷体" w:hAnsi="楷体" w:eastAsia="楷体" w:cs="楷体"/>
          <w:b/>
          <w:bCs/>
          <w:color w:val="000000"/>
          <w:sz w:val="32"/>
        </w:rPr>
      </w:pPr>
      <w:r>
        <w:rPr>
          <w:rFonts w:hint="eastAsia" w:ascii="楷体" w:hAnsi="楷体" w:eastAsia="楷体" w:cs="楷体"/>
          <w:b/>
          <w:bCs/>
          <w:color w:val="000000"/>
          <w:sz w:val="32"/>
        </w:rPr>
        <w:t>七、</w:t>
      </w:r>
      <w:r>
        <w:rPr>
          <w:rFonts w:ascii="楷体" w:hAnsi="楷体" w:eastAsia="楷体" w:cs="楷体"/>
          <w:b/>
          <w:bCs/>
          <w:color w:val="000000"/>
          <w:sz w:val="32"/>
        </w:rPr>
        <w:t>参加办法和报名</w:t>
      </w:r>
    </w:p>
    <w:p>
      <w:pPr>
        <w:pStyle w:val="14"/>
        <w:widowControl/>
        <w:spacing w:after="3" w:line="361" w:lineRule="auto"/>
        <w:ind w:firstLine="640"/>
        <w:jc w:val="left"/>
        <w:rPr>
          <w:rFonts w:ascii="楷体" w:hAnsi="楷体" w:eastAsia="楷体" w:cs="楷体"/>
          <w:color w:val="000000"/>
          <w:sz w:val="32"/>
        </w:rPr>
      </w:pPr>
      <w:r>
        <w:rPr>
          <w:rFonts w:hint="eastAsia" w:ascii="楷体" w:hAnsi="楷体" w:eastAsia="楷体" w:cs="楷体"/>
          <w:color w:val="000000"/>
          <w:sz w:val="32"/>
        </w:rPr>
        <w:t>1. 各学院报运动队男、女各一队，领队1人，教练1人，每队男、女运动员人数不超过15人。并在4月20号前交到军体部一楼高文帝老师处。</w:t>
      </w:r>
    </w:p>
    <w:p>
      <w:pPr>
        <w:pStyle w:val="14"/>
        <w:widowControl/>
        <w:spacing w:after="3" w:line="361" w:lineRule="auto"/>
        <w:ind w:firstLine="640"/>
        <w:jc w:val="left"/>
        <w:rPr>
          <w:rFonts w:ascii="楷体" w:hAnsi="楷体" w:eastAsia="楷体" w:cs="楷体"/>
          <w:color w:val="000000"/>
          <w:sz w:val="32"/>
        </w:rPr>
      </w:pPr>
      <w:r>
        <w:rPr>
          <w:rFonts w:hint="eastAsia" w:ascii="楷体" w:hAnsi="楷体" w:eastAsia="楷体" w:cs="楷体"/>
          <w:color w:val="000000"/>
          <w:sz w:val="32"/>
        </w:rPr>
        <w:t>2. 4月19号18:00点在军体部三楼会议室开领队、教练会议。</w:t>
      </w:r>
    </w:p>
    <w:p>
      <w:pPr>
        <w:pStyle w:val="14"/>
        <w:widowControl/>
        <w:spacing w:after="3" w:line="361" w:lineRule="auto"/>
        <w:ind w:firstLine="643"/>
        <w:jc w:val="left"/>
        <w:rPr>
          <w:rFonts w:ascii="楷体" w:hAnsi="楷体" w:eastAsia="楷体" w:cs="楷体"/>
          <w:b/>
          <w:bCs/>
          <w:color w:val="000000"/>
          <w:sz w:val="32"/>
        </w:rPr>
      </w:pPr>
      <w:r>
        <w:rPr>
          <w:rFonts w:hint="eastAsia" w:ascii="楷体" w:hAnsi="楷体" w:eastAsia="楷体" w:cs="楷体"/>
          <w:b/>
          <w:bCs/>
          <w:color w:val="000000"/>
          <w:sz w:val="32"/>
        </w:rPr>
        <w:t>八、</w:t>
      </w:r>
      <w:r>
        <w:rPr>
          <w:rFonts w:ascii="楷体" w:hAnsi="楷体" w:eastAsia="楷体" w:cs="楷体"/>
          <w:b/>
          <w:bCs/>
          <w:color w:val="000000"/>
          <w:sz w:val="32"/>
        </w:rPr>
        <w:t>竞赛办法</w:t>
      </w:r>
    </w:p>
    <w:p>
      <w:pPr>
        <w:pStyle w:val="14"/>
        <w:widowControl/>
        <w:spacing w:after="3" w:line="361" w:lineRule="auto"/>
        <w:ind w:firstLine="640"/>
        <w:jc w:val="left"/>
        <w:rPr>
          <w:rFonts w:ascii="楷体" w:hAnsi="楷体" w:eastAsia="楷体" w:cs="楷体"/>
          <w:color w:val="000000"/>
          <w:sz w:val="32"/>
        </w:rPr>
      </w:pPr>
      <w:r>
        <w:rPr>
          <w:rFonts w:hint="eastAsia" w:ascii="楷体" w:hAnsi="楷体" w:eastAsia="楷体" w:cs="楷体"/>
          <w:color w:val="000000"/>
          <w:sz w:val="32"/>
        </w:rPr>
        <w:t>1．本次比赛自行组队参赛，赛程分为小组赛、淘汰赛、半决赛和决赛阶段。</w:t>
      </w:r>
    </w:p>
    <w:p>
      <w:pPr>
        <w:pStyle w:val="14"/>
        <w:widowControl/>
        <w:spacing w:after="3" w:line="361" w:lineRule="auto"/>
        <w:ind w:firstLine="640"/>
        <w:jc w:val="left"/>
        <w:rPr>
          <w:rFonts w:ascii="楷体" w:hAnsi="楷体" w:eastAsia="楷体" w:cs="楷体"/>
          <w:color w:val="000000"/>
          <w:sz w:val="32"/>
        </w:rPr>
      </w:pPr>
      <w:r>
        <w:rPr>
          <w:rFonts w:hint="eastAsia" w:ascii="楷体" w:hAnsi="楷体" w:eastAsia="楷体" w:cs="楷体"/>
          <w:color w:val="000000"/>
          <w:sz w:val="32"/>
        </w:rPr>
        <w:t>2．各队自行组织委派队伍参赛。要求参赛队组成应包括：15个报名注册球员，参赛前需出示学生证，不得换人或替赛。否则取消比赛资格。</w:t>
      </w:r>
    </w:p>
    <w:p>
      <w:pPr>
        <w:pStyle w:val="14"/>
        <w:widowControl/>
        <w:spacing w:after="3" w:line="361" w:lineRule="auto"/>
        <w:ind w:firstLine="640"/>
        <w:jc w:val="left"/>
        <w:rPr>
          <w:rFonts w:ascii="楷体" w:hAnsi="楷体" w:eastAsia="楷体" w:cs="楷体"/>
          <w:color w:val="000000"/>
          <w:sz w:val="32"/>
        </w:rPr>
      </w:pPr>
      <w:r>
        <w:rPr>
          <w:rFonts w:hint="eastAsia" w:ascii="楷体" w:hAnsi="楷体" w:eastAsia="楷体" w:cs="楷体"/>
          <w:color w:val="000000"/>
          <w:sz w:val="32"/>
        </w:rPr>
        <w:t>3．各队领队、后勤和啦啦队应在运动员比赛时应充分履行积极地为参赛运动员指导、保障和助威的责任，各院级体育部成员、篮球协会成员应有效地配合主办单位协调比赛，保障比赛安全有序进行。</w:t>
      </w:r>
    </w:p>
    <w:p>
      <w:pPr>
        <w:pStyle w:val="14"/>
        <w:widowControl/>
        <w:spacing w:after="3" w:line="361" w:lineRule="auto"/>
        <w:ind w:firstLine="640"/>
        <w:jc w:val="left"/>
        <w:rPr>
          <w:rFonts w:ascii="楷体" w:hAnsi="楷体" w:eastAsia="楷体" w:cs="楷体"/>
          <w:color w:val="000000"/>
          <w:sz w:val="32"/>
        </w:rPr>
      </w:pPr>
      <w:r>
        <w:rPr>
          <w:rFonts w:hint="eastAsia" w:ascii="楷体" w:hAnsi="楷体" w:eastAsia="楷体" w:cs="楷体"/>
          <w:color w:val="000000"/>
          <w:sz w:val="32"/>
        </w:rPr>
        <w:t>4．具体规则参考最新篮联比赛规则。</w:t>
      </w:r>
    </w:p>
    <w:p>
      <w:pPr>
        <w:widowControl/>
        <w:spacing w:after="3" w:line="361" w:lineRule="auto"/>
        <w:ind w:firstLine="643" w:firstLineChars="200"/>
        <w:jc w:val="left"/>
        <w:rPr>
          <w:rFonts w:ascii="楷体" w:hAnsi="楷体" w:eastAsia="楷体" w:cs="楷体"/>
          <w:b/>
          <w:bCs/>
          <w:color w:val="000000"/>
          <w:sz w:val="32"/>
        </w:rPr>
      </w:pPr>
      <w:r>
        <w:rPr>
          <w:rFonts w:hint="eastAsia" w:ascii="楷体" w:hAnsi="楷体" w:eastAsia="楷体" w:cs="楷体"/>
          <w:b/>
          <w:bCs/>
          <w:color w:val="000000"/>
          <w:sz w:val="32"/>
        </w:rPr>
        <w:t>九、其他事项</w:t>
      </w:r>
    </w:p>
    <w:p>
      <w:pPr>
        <w:widowControl/>
        <w:spacing w:after="3" w:line="361" w:lineRule="auto"/>
        <w:ind w:firstLine="640" w:firstLineChars="200"/>
        <w:jc w:val="left"/>
        <w:rPr>
          <w:rFonts w:ascii="楷体" w:hAnsi="楷体" w:eastAsia="楷体" w:cs="楷体"/>
          <w:b/>
          <w:color w:val="000000"/>
          <w:sz w:val="32"/>
        </w:rPr>
      </w:pPr>
      <w:r>
        <w:rPr>
          <w:rFonts w:hint="eastAsia" w:ascii="楷体" w:hAnsi="楷体" w:eastAsia="楷体" w:cs="楷体"/>
          <w:color w:val="000000"/>
          <w:sz w:val="32"/>
        </w:rPr>
        <w:t>1. 各组别比赛录取前八名，设立MVP1名、优秀裁判和运动员若干名。</w:t>
      </w:r>
    </w:p>
    <w:p>
      <w:pPr>
        <w:widowControl/>
        <w:spacing w:after="3" w:line="361" w:lineRule="auto"/>
        <w:ind w:firstLine="640" w:firstLineChars="200"/>
        <w:jc w:val="left"/>
        <w:rPr>
          <w:rFonts w:ascii="楷体" w:hAnsi="楷体" w:eastAsia="楷体" w:cs="楷体"/>
          <w:color w:val="000000"/>
          <w:sz w:val="32"/>
        </w:rPr>
      </w:pPr>
      <w:r>
        <w:rPr>
          <w:rFonts w:hint="eastAsia" w:ascii="楷体" w:hAnsi="楷体" w:eastAsia="楷体" w:cs="楷体"/>
          <w:color w:val="000000"/>
          <w:sz w:val="32"/>
        </w:rPr>
        <w:t>2．尊重、服从裁判，若对裁判判罚不服者，可在赛后申诉至裁委会，由裁委会协调解决。</w:t>
      </w:r>
    </w:p>
    <w:p>
      <w:pPr>
        <w:widowControl/>
        <w:spacing w:after="3" w:line="361" w:lineRule="auto"/>
        <w:ind w:firstLine="640" w:firstLineChars="200"/>
        <w:jc w:val="left"/>
        <w:rPr>
          <w:rFonts w:ascii="楷体" w:hAnsi="楷体" w:eastAsia="楷体" w:cs="楷体"/>
          <w:color w:val="000000"/>
          <w:sz w:val="32"/>
        </w:rPr>
      </w:pPr>
      <w:r>
        <w:rPr>
          <w:rFonts w:hint="eastAsia" w:ascii="楷体" w:hAnsi="楷体" w:eastAsia="楷体" w:cs="楷体"/>
          <w:color w:val="000000"/>
          <w:sz w:val="32"/>
        </w:rPr>
        <w:t>3．凡不服从裁判、严重犯规者，取消该场比赛资格。</w:t>
      </w:r>
    </w:p>
    <w:p>
      <w:pPr>
        <w:widowControl/>
        <w:spacing w:after="3" w:line="361" w:lineRule="auto"/>
        <w:ind w:firstLine="640" w:firstLineChars="200"/>
        <w:jc w:val="left"/>
        <w:rPr>
          <w:rFonts w:ascii="楷体" w:hAnsi="楷体" w:eastAsia="楷体" w:cs="楷体"/>
          <w:color w:val="000000"/>
          <w:sz w:val="32"/>
        </w:rPr>
      </w:pPr>
      <w:r>
        <w:rPr>
          <w:rFonts w:hint="eastAsia" w:ascii="楷体" w:hAnsi="楷体" w:eastAsia="楷体" w:cs="楷体"/>
          <w:color w:val="000000"/>
          <w:sz w:val="32"/>
        </w:rPr>
        <w:t>4．本场打架闹事者，取消后续所有比赛资格，并处以停赛2年处分，情节严重的上报学校严肃处理。</w:t>
      </w:r>
    </w:p>
    <w:p>
      <w:pPr>
        <w:widowControl/>
        <w:spacing w:after="3" w:line="361" w:lineRule="auto"/>
        <w:ind w:firstLine="640" w:firstLineChars="200"/>
        <w:jc w:val="left"/>
        <w:rPr>
          <w:rFonts w:ascii="楷体" w:hAnsi="楷体" w:eastAsia="楷体" w:cs="楷体"/>
          <w:color w:val="000000"/>
          <w:sz w:val="32"/>
        </w:rPr>
      </w:pPr>
      <w:r>
        <w:rPr>
          <w:rFonts w:hint="eastAsia" w:ascii="楷体" w:hAnsi="楷体" w:eastAsia="楷体" w:cs="楷体"/>
          <w:color w:val="000000"/>
          <w:sz w:val="32"/>
        </w:rPr>
        <w:t>5.</w:t>
      </w:r>
      <w:r>
        <w:rPr>
          <w:rFonts w:ascii="楷体" w:hAnsi="楷体" w:eastAsia="楷体" w:cs="楷体"/>
          <w:color w:val="000000"/>
          <w:sz w:val="32"/>
        </w:rPr>
        <w:t xml:space="preserve"> 中途罢赛、无故弃权将取消该队的参赛资格，成绩全部无效</w:t>
      </w:r>
      <w:r>
        <w:rPr>
          <w:rFonts w:hint="eastAsia" w:ascii="楷体" w:hAnsi="楷体" w:eastAsia="楷体" w:cs="楷体"/>
          <w:color w:val="000000"/>
          <w:sz w:val="32"/>
        </w:rPr>
        <w:t>。</w:t>
      </w:r>
    </w:p>
    <w:p>
      <w:pPr>
        <w:widowControl/>
        <w:spacing w:after="3" w:line="361" w:lineRule="auto"/>
        <w:ind w:firstLine="640" w:firstLineChars="200"/>
        <w:jc w:val="left"/>
        <w:rPr>
          <w:rFonts w:ascii="楷体" w:hAnsi="楷体" w:eastAsia="楷体" w:cs="楷体"/>
          <w:color w:val="000000"/>
          <w:sz w:val="32"/>
        </w:rPr>
      </w:pPr>
      <w:r>
        <w:rPr>
          <w:rFonts w:hint="eastAsia" w:ascii="楷体" w:hAnsi="楷体" w:eastAsia="楷体" w:cs="楷体"/>
          <w:color w:val="000000"/>
          <w:sz w:val="32"/>
        </w:rPr>
        <w:t>6. 其他未尽事宜以军体部解释为准。</w:t>
      </w:r>
    </w:p>
    <w:p>
      <w:pPr>
        <w:widowControl/>
        <w:spacing w:after="3" w:line="361" w:lineRule="auto"/>
        <w:ind w:firstLine="1280" w:firstLineChars="400"/>
        <w:jc w:val="left"/>
        <w:rPr>
          <w:rFonts w:ascii="楷体" w:hAnsi="楷体" w:eastAsia="楷体" w:cs="楷体"/>
          <w:color w:val="000000"/>
          <w:sz w:val="32"/>
        </w:rPr>
      </w:pPr>
    </w:p>
    <w:p>
      <w:pPr>
        <w:widowControl/>
        <w:spacing w:after="3" w:line="361" w:lineRule="auto"/>
        <w:ind w:firstLine="641"/>
        <w:jc w:val="left"/>
        <w:rPr>
          <w:rFonts w:ascii="楷体" w:hAnsi="楷体" w:eastAsia="楷体" w:cs="楷体"/>
          <w:color w:val="000000"/>
          <w:sz w:val="32"/>
        </w:rPr>
      </w:pPr>
      <w:r>
        <w:rPr>
          <w:rFonts w:ascii="楷体" w:hAnsi="楷体" w:eastAsia="楷体" w:cs="楷体"/>
          <w:color w:val="000000"/>
          <w:sz w:val="32"/>
        </w:rPr>
        <w:drawing>
          <wp:anchor distT="0" distB="0" distL="114300" distR="114300" simplePos="0" relativeHeight="251659264" behindDoc="1" locked="0" layoutInCell="1" allowOverlap="1">
            <wp:simplePos x="0" y="0"/>
            <wp:positionH relativeFrom="column">
              <wp:posOffset>4799965</wp:posOffset>
            </wp:positionH>
            <wp:positionV relativeFrom="paragraph">
              <wp:posOffset>41910</wp:posOffset>
            </wp:positionV>
            <wp:extent cx="1511300" cy="1551305"/>
            <wp:effectExtent l="0" t="0" r="12700" b="10795"/>
            <wp:wrapNone/>
            <wp:docPr id="1" name="图片 1" descr="学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校章"/>
                    <pic:cNvPicPr>
                      <a:picLocks noChangeAspect="1"/>
                    </pic:cNvPicPr>
                  </pic:nvPicPr>
                  <pic:blipFill>
                    <a:blip r:embed="rId4"/>
                    <a:stretch>
                      <a:fillRect/>
                    </a:stretch>
                  </pic:blipFill>
                  <pic:spPr>
                    <a:xfrm>
                      <a:off x="0" y="0"/>
                      <a:ext cx="1511300" cy="1551305"/>
                    </a:xfrm>
                    <a:prstGeom prst="rect">
                      <a:avLst/>
                    </a:prstGeom>
                  </pic:spPr>
                </pic:pic>
              </a:graphicData>
            </a:graphic>
          </wp:anchor>
        </w:drawing>
      </w:r>
    </w:p>
    <w:p>
      <w:pPr>
        <w:widowControl/>
        <w:spacing w:after="176" w:line="259" w:lineRule="auto"/>
        <w:ind w:left="10" w:right="146" w:hanging="10"/>
        <w:jc w:val="right"/>
        <w:rPr>
          <w:rFonts w:ascii="楷体" w:hAnsi="楷体" w:eastAsia="楷体" w:cs="楷体"/>
          <w:color w:val="000000"/>
          <w:sz w:val="32"/>
        </w:rPr>
      </w:pPr>
      <w:r>
        <w:rPr>
          <w:rFonts w:ascii="楷体" w:hAnsi="楷体" w:eastAsia="楷体" w:cs="楷体"/>
          <w:color w:val="000000"/>
          <w:sz w:val="32"/>
        </w:rPr>
        <w:t>江西农业大学体育运动委员会</w:t>
      </w:r>
    </w:p>
    <w:p>
      <w:pPr>
        <w:widowControl/>
        <w:spacing w:after="176" w:line="259" w:lineRule="auto"/>
        <w:ind w:left="10" w:right="146" w:hanging="10"/>
        <w:jc w:val="right"/>
        <w:rPr>
          <w:rFonts w:ascii="楷体" w:hAnsi="楷体" w:eastAsia="楷体" w:cs="楷体"/>
          <w:color w:val="000000"/>
          <w:sz w:val="32"/>
        </w:rPr>
      </w:pPr>
      <w:bookmarkStart w:id="3" w:name="_GoBack"/>
      <w:bookmarkEnd w:id="3"/>
      <w:r>
        <w:rPr>
          <w:rFonts w:ascii="楷体" w:hAnsi="楷体" w:eastAsia="楷体" w:cs="楷体"/>
          <w:color w:val="000000"/>
          <w:sz w:val="32"/>
        </w:rPr>
        <w:t>2024年3月29日</w:t>
      </w:r>
      <w:bookmarkEnd w:id="2"/>
    </w:p>
    <w:p>
      <w:pPr>
        <w:ind w:firstLine="2711" w:firstLineChars="750"/>
        <w:jc w:val="left"/>
        <w:rPr>
          <w:b/>
          <w:sz w:val="36"/>
          <w:szCs w:val="36"/>
        </w:rPr>
      </w:pPr>
    </w:p>
    <w:p>
      <w:pPr>
        <w:ind w:firstLine="2711" w:firstLineChars="750"/>
        <w:jc w:val="left"/>
        <w:rPr>
          <w:b/>
          <w:sz w:val="36"/>
          <w:szCs w:val="36"/>
        </w:rPr>
      </w:pPr>
    </w:p>
    <w:p>
      <w:pPr>
        <w:ind w:firstLine="2711" w:firstLineChars="750"/>
        <w:jc w:val="left"/>
        <w:rPr>
          <w:b/>
          <w:sz w:val="36"/>
          <w:szCs w:val="36"/>
        </w:rPr>
      </w:pPr>
    </w:p>
    <w:p>
      <w:pPr>
        <w:ind w:firstLine="2711" w:firstLineChars="750"/>
        <w:jc w:val="left"/>
        <w:rPr>
          <w:b/>
          <w:sz w:val="36"/>
          <w:szCs w:val="36"/>
        </w:rPr>
      </w:pPr>
    </w:p>
    <w:p>
      <w:pPr>
        <w:ind w:firstLine="2711" w:firstLineChars="750"/>
        <w:jc w:val="left"/>
        <w:rPr>
          <w:b/>
          <w:sz w:val="36"/>
          <w:szCs w:val="36"/>
        </w:rPr>
      </w:pPr>
    </w:p>
    <w:p>
      <w:pPr>
        <w:ind w:firstLine="2711" w:firstLineChars="750"/>
        <w:jc w:val="left"/>
        <w:rPr>
          <w:b/>
          <w:sz w:val="36"/>
          <w:szCs w:val="36"/>
        </w:rPr>
      </w:pPr>
    </w:p>
    <w:p>
      <w:pPr>
        <w:jc w:val="left"/>
        <w:rPr>
          <w:b/>
          <w:sz w:val="36"/>
          <w:szCs w:val="36"/>
        </w:rPr>
      </w:pPr>
    </w:p>
    <w:p>
      <w:pPr>
        <w:spacing w:line="240" w:lineRule="atLeast"/>
        <w:jc w:val="center"/>
        <w:rPr>
          <w:b/>
          <w:sz w:val="36"/>
          <w:szCs w:val="36"/>
        </w:rPr>
      </w:pPr>
      <w:r>
        <w:rPr>
          <w:rFonts w:hint="eastAsia"/>
          <w:b/>
          <w:sz w:val="36"/>
          <w:szCs w:val="36"/>
        </w:rPr>
        <w:t>江西农业大学第50届运动会篮球比赛</w:t>
      </w:r>
    </w:p>
    <w:p>
      <w:pPr>
        <w:spacing w:line="240" w:lineRule="atLeast"/>
        <w:jc w:val="center"/>
        <w:rPr>
          <w:b/>
          <w:sz w:val="44"/>
          <w:szCs w:val="44"/>
        </w:rPr>
      </w:pPr>
      <w:r>
        <w:rPr>
          <w:rFonts w:hint="eastAsia"/>
          <w:b/>
          <w:sz w:val="36"/>
          <w:szCs w:val="36"/>
        </w:rPr>
        <w:t>男队报名表</w:t>
      </w:r>
    </w:p>
    <w:p>
      <w:pPr>
        <w:spacing w:line="240" w:lineRule="atLeast"/>
        <w:ind w:firstLine="361" w:firstLineChars="100"/>
        <w:rPr>
          <w:b/>
          <w:sz w:val="36"/>
          <w:szCs w:val="36"/>
        </w:rPr>
      </w:pPr>
    </w:p>
    <w:p>
      <w:pPr>
        <w:spacing w:line="240" w:lineRule="atLeast"/>
        <w:ind w:firstLine="361" w:firstLineChars="100"/>
        <w:rPr>
          <w:b/>
          <w:sz w:val="36"/>
          <w:szCs w:val="36"/>
        </w:rPr>
      </w:pPr>
      <w:r>
        <w:rPr>
          <w:rFonts w:hint="eastAsia"/>
          <w:b/>
          <w:sz w:val="36"/>
          <w:szCs w:val="36"/>
        </w:rPr>
        <w:t xml:space="preserve">_______________学院   </w:t>
      </w:r>
    </w:p>
    <w:p>
      <w:pPr>
        <w:spacing w:line="240" w:lineRule="atLeast"/>
        <w:rPr>
          <w:b/>
          <w:sz w:val="36"/>
          <w:szCs w:val="36"/>
        </w:rPr>
      </w:pPr>
    </w:p>
    <w:p>
      <w:pPr>
        <w:spacing w:line="240" w:lineRule="atLeast"/>
        <w:rPr>
          <w:b/>
          <w:sz w:val="28"/>
          <w:szCs w:val="28"/>
          <w:u w:val="single"/>
        </w:rPr>
      </w:pPr>
      <w:r>
        <w:rPr>
          <w:rFonts w:hint="eastAsia"/>
          <w:b/>
          <w:sz w:val="28"/>
          <w:szCs w:val="28"/>
        </w:rPr>
        <w:t>领队：</w:t>
      </w:r>
      <w:r>
        <w:rPr>
          <w:rFonts w:hint="eastAsia"/>
          <w:b/>
          <w:sz w:val="28"/>
          <w:szCs w:val="28"/>
          <w:u w:val="single"/>
        </w:rPr>
        <w:t xml:space="preserve">           </w:t>
      </w:r>
      <w:r>
        <w:rPr>
          <w:rFonts w:hint="eastAsia"/>
          <w:b/>
          <w:sz w:val="28"/>
          <w:szCs w:val="28"/>
        </w:rPr>
        <w:t>电话：</w:t>
      </w:r>
      <w:r>
        <w:rPr>
          <w:rFonts w:hint="eastAsia"/>
          <w:b/>
          <w:sz w:val="28"/>
          <w:szCs w:val="28"/>
          <w:u w:val="single"/>
        </w:rPr>
        <w:t xml:space="preserve">          </w:t>
      </w:r>
      <w:r>
        <w:rPr>
          <w:rFonts w:hint="eastAsia"/>
          <w:b/>
          <w:sz w:val="28"/>
          <w:szCs w:val="28"/>
        </w:rPr>
        <w:t xml:space="preserve">     教练：</w:t>
      </w:r>
      <w:r>
        <w:rPr>
          <w:rFonts w:hint="eastAsia"/>
          <w:b/>
          <w:sz w:val="28"/>
          <w:szCs w:val="28"/>
          <w:u w:val="single"/>
        </w:rPr>
        <w:t xml:space="preserve">          </w:t>
      </w:r>
      <w:r>
        <w:rPr>
          <w:rFonts w:hint="eastAsia"/>
          <w:b/>
          <w:sz w:val="28"/>
          <w:szCs w:val="28"/>
        </w:rPr>
        <w:t>电话：</w:t>
      </w:r>
      <w:r>
        <w:rPr>
          <w:rFonts w:hint="eastAsia"/>
          <w:b/>
          <w:sz w:val="28"/>
          <w:szCs w:val="28"/>
          <w:u w:val="single"/>
        </w:rPr>
        <w:t xml:space="preserve">          </w:t>
      </w:r>
    </w:p>
    <w:p>
      <w:pPr>
        <w:jc w:val="left"/>
        <w:rPr>
          <w:sz w:val="24"/>
        </w:rPr>
      </w:pPr>
    </w:p>
    <w:tbl>
      <w:tblPr>
        <w:tblStyle w:val="4"/>
        <w:tblW w:w="85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2236"/>
        <w:gridCol w:w="1716"/>
        <w:gridCol w:w="1717"/>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次序</w:t>
            </w:r>
          </w:p>
        </w:tc>
        <w:tc>
          <w:tcPr>
            <w:tcW w:w="2236" w:type="dxa"/>
          </w:tcPr>
          <w:p>
            <w:pPr>
              <w:jc w:val="center"/>
              <w:rPr>
                <w:sz w:val="24"/>
              </w:rPr>
            </w:pPr>
            <w:r>
              <w:rPr>
                <w:rFonts w:hint="eastAsia"/>
                <w:sz w:val="24"/>
              </w:rPr>
              <w:t>姓名</w:t>
            </w:r>
          </w:p>
        </w:tc>
        <w:tc>
          <w:tcPr>
            <w:tcW w:w="1716" w:type="dxa"/>
          </w:tcPr>
          <w:p>
            <w:pPr>
              <w:jc w:val="center"/>
              <w:rPr>
                <w:sz w:val="24"/>
              </w:rPr>
            </w:pPr>
            <w:r>
              <w:rPr>
                <w:rFonts w:hint="eastAsia"/>
                <w:sz w:val="24"/>
              </w:rPr>
              <w:t>号码</w:t>
            </w:r>
          </w:p>
        </w:tc>
        <w:tc>
          <w:tcPr>
            <w:tcW w:w="1717" w:type="dxa"/>
          </w:tcPr>
          <w:p>
            <w:pPr>
              <w:jc w:val="center"/>
              <w:rPr>
                <w:sz w:val="24"/>
              </w:rPr>
            </w:pPr>
            <w:r>
              <w:rPr>
                <w:rFonts w:hint="eastAsia"/>
                <w:sz w:val="24"/>
              </w:rPr>
              <w:t>位置</w:t>
            </w:r>
          </w:p>
        </w:tc>
        <w:tc>
          <w:tcPr>
            <w:tcW w:w="1717" w:type="dxa"/>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1</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2</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3</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4</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5</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6</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7</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8</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9</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10</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11</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12</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13</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14</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15</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bl>
    <w:p>
      <w:pPr>
        <w:jc w:val="left"/>
        <w:rPr>
          <w:sz w:val="24"/>
        </w:rPr>
      </w:pPr>
    </w:p>
    <w:p>
      <w:pPr>
        <w:ind w:firstLine="2700" w:firstLineChars="750"/>
        <w:jc w:val="left"/>
        <w:rPr>
          <w:sz w:val="36"/>
          <w:szCs w:val="36"/>
        </w:rPr>
      </w:pPr>
    </w:p>
    <w:p>
      <w:pPr>
        <w:jc w:val="left"/>
        <w:rPr>
          <w:sz w:val="36"/>
          <w:szCs w:val="36"/>
        </w:rPr>
      </w:pPr>
    </w:p>
    <w:p>
      <w:pPr>
        <w:spacing w:line="240" w:lineRule="atLeast"/>
        <w:jc w:val="center"/>
        <w:rPr>
          <w:b/>
          <w:sz w:val="36"/>
          <w:szCs w:val="36"/>
        </w:rPr>
      </w:pPr>
      <w:r>
        <w:rPr>
          <w:rFonts w:hint="eastAsia"/>
          <w:b/>
          <w:sz w:val="36"/>
          <w:szCs w:val="36"/>
        </w:rPr>
        <w:t>江西农业大学第50届运动会篮球比赛</w:t>
      </w:r>
    </w:p>
    <w:p>
      <w:pPr>
        <w:spacing w:line="240" w:lineRule="atLeast"/>
        <w:jc w:val="center"/>
        <w:rPr>
          <w:b/>
          <w:sz w:val="44"/>
          <w:szCs w:val="44"/>
        </w:rPr>
      </w:pPr>
      <w:r>
        <w:rPr>
          <w:rFonts w:hint="eastAsia"/>
          <w:b/>
          <w:sz w:val="36"/>
          <w:szCs w:val="36"/>
        </w:rPr>
        <w:t>女队报名表</w:t>
      </w:r>
    </w:p>
    <w:p>
      <w:pPr>
        <w:spacing w:line="240" w:lineRule="atLeast"/>
        <w:ind w:firstLine="361" w:firstLineChars="100"/>
        <w:rPr>
          <w:b/>
          <w:sz w:val="36"/>
          <w:szCs w:val="36"/>
        </w:rPr>
      </w:pPr>
    </w:p>
    <w:p>
      <w:pPr>
        <w:spacing w:line="240" w:lineRule="atLeast"/>
        <w:ind w:firstLine="361" w:firstLineChars="100"/>
        <w:rPr>
          <w:b/>
          <w:sz w:val="36"/>
          <w:szCs w:val="36"/>
        </w:rPr>
      </w:pPr>
      <w:r>
        <w:rPr>
          <w:rFonts w:hint="eastAsia"/>
          <w:b/>
          <w:sz w:val="36"/>
          <w:szCs w:val="36"/>
        </w:rPr>
        <w:t xml:space="preserve">_______________学院   </w:t>
      </w:r>
    </w:p>
    <w:p>
      <w:pPr>
        <w:spacing w:line="240" w:lineRule="atLeast"/>
        <w:rPr>
          <w:b/>
          <w:sz w:val="36"/>
          <w:szCs w:val="36"/>
        </w:rPr>
      </w:pPr>
    </w:p>
    <w:p>
      <w:pPr>
        <w:spacing w:line="240" w:lineRule="atLeast"/>
        <w:rPr>
          <w:b/>
          <w:sz w:val="28"/>
          <w:szCs w:val="28"/>
          <w:u w:val="single"/>
        </w:rPr>
      </w:pPr>
      <w:r>
        <w:rPr>
          <w:rFonts w:hint="eastAsia"/>
          <w:b/>
          <w:sz w:val="28"/>
          <w:szCs w:val="28"/>
        </w:rPr>
        <w:t>领队：</w:t>
      </w:r>
      <w:r>
        <w:rPr>
          <w:rFonts w:hint="eastAsia"/>
          <w:b/>
          <w:sz w:val="28"/>
          <w:szCs w:val="28"/>
          <w:u w:val="single"/>
        </w:rPr>
        <w:t xml:space="preserve">           </w:t>
      </w:r>
      <w:r>
        <w:rPr>
          <w:rFonts w:hint="eastAsia"/>
          <w:b/>
          <w:sz w:val="28"/>
          <w:szCs w:val="28"/>
        </w:rPr>
        <w:t>电话：</w:t>
      </w:r>
      <w:r>
        <w:rPr>
          <w:rFonts w:hint="eastAsia"/>
          <w:b/>
          <w:sz w:val="28"/>
          <w:szCs w:val="28"/>
          <w:u w:val="single"/>
        </w:rPr>
        <w:t xml:space="preserve">          </w:t>
      </w:r>
      <w:r>
        <w:rPr>
          <w:rFonts w:hint="eastAsia"/>
          <w:b/>
          <w:sz w:val="28"/>
          <w:szCs w:val="28"/>
        </w:rPr>
        <w:t xml:space="preserve">     教练：</w:t>
      </w:r>
      <w:r>
        <w:rPr>
          <w:rFonts w:hint="eastAsia"/>
          <w:b/>
          <w:sz w:val="28"/>
          <w:szCs w:val="28"/>
          <w:u w:val="single"/>
        </w:rPr>
        <w:t xml:space="preserve">          </w:t>
      </w:r>
      <w:r>
        <w:rPr>
          <w:rFonts w:hint="eastAsia"/>
          <w:b/>
          <w:sz w:val="28"/>
          <w:szCs w:val="28"/>
        </w:rPr>
        <w:t>电话：</w:t>
      </w:r>
      <w:r>
        <w:rPr>
          <w:rFonts w:hint="eastAsia"/>
          <w:b/>
          <w:sz w:val="28"/>
          <w:szCs w:val="28"/>
          <w:u w:val="single"/>
        </w:rPr>
        <w:t xml:space="preserve">          </w:t>
      </w:r>
    </w:p>
    <w:p>
      <w:pPr>
        <w:jc w:val="left"/>
        <w:rPr>
          <w:sz w:val="24"/>
        </w:rPr>
      </w:pPr>
    </w:p>
    <w:tbl>
      <w:tblPr>
        <w:tblStyle w:val="4"/>
        <w:tblW w:w="85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2236"/>
        <w:gridCol w:w="1716"/>
        <w:gridCol w:w="1717"/>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次序</w:t>
            </w:r>
          </w:p>
        </w:tc>
        <w:tc>
          <w:tcPr>
            <w:tcW w:w="2236" w:type="dxa"/>
          </w:tcPr>
          <w:p>
            <w:pPr>
              <w:jc w:val="center"/>
              <w:rPr>
                <w:sz w:val="24"/>
              </w:rPr>
            </w:pPr>
            <w:r>
              <w:rPr>
                <w:rFonts w:hint="eastAsia"/>
                <w:sz w:val="24"/>
              </w:rPr>
              <w:t>姓名</w:t>
            </w:r>
          </w:p>
        </w:tc>
        <w:tc>
          <w:tcPr>
            <w:tcW w:w="1716" w:type="dxa"/>
          </w:tcPr>
          <w:p>
            <w:pPr>
              <w:jc w:val="center"/>
              <w:rPr>
                <w:sz w:val="24"/>
              </w:rPr>
            </w:pPr>
            <w:r>
              <w:rPr>
                <w:rFonts w:hint="eastAsia"/>
                <w:sz w:val="24"/>
              </w:rPr>
              <w:t>号码</w:t>
            </w:r>
          </w:p>
        </w:tc>
        <w:tc>
          <w:tcPr>
            <w:tcW w:w="1717" w:type="dxa"/>
          </w:tcPr>
          <w:p>
            <w:pPr>
              <w:jc w:val="center"/>
              <w:rPr>
                <w:sz w:val="24"/>
              </w:rPr>
            </w:pPr>
            <w:r>
              <w:rPr>
                <w:rFonts w:hint="eastAsia"/>
                <w:sz w:val="24"/>
              </w:rPr>
              <w:t>位置</w:t>
            </w:r>
          </w:p>
        </w:tc>
        <w:tc>
          <w:tcPr>
            <w:tcW w:w="1717" w:type="dxa"/>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1</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2</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3</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4</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5</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6</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196" w:type="dxa"/>
          </w:tcPr>
          <w:p>
            <w:pPr>
              <w:jc w:val="center"/>
              <w:rPr>
                <w:sz w:val="24"/>
              </w:rPr>
            </w:pPr>
            <w:r>
              <w:rPr>
                <w:rFonts w:hint="eastAsia"/>
                <w:sz w:val="24"/>
              </w:rPr>
              <w:t>7</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8</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1196" w:type="dxa"/>
          </w:tcPr>
          <w:p>
            <w:pPr>
              <w:jc w:val="center"/>
              <w:rPr>
                <w:sz w:val="24"/>
              </w:rPr>
            </w:pPr>
            <w:r>
              <w:rPr>
                <w:rFonts w:hint="eastAsia"/>
                <w:sz w:val="24"/>
              </w:rPr>
              <w:t>9</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10</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11</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12</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13</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14</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r>
              <w:rPr>
                <w:rFonts w:hint="eastAsia"/>
                <w:sz w:val="24"/>
              </w:rPr>
              <w:t>15</w:t>
            </w: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196" w:type="dxa"/>
          </w:tcPr>
          <w:p>
            <w:pPr>
              <w:jc w:val="center"/>
              <w:rPr>
                <w:sz w:val="24"/>
              </w:rPr>
            </w:pPr>
          </w:p>
        </w:tc>
        <w:tc>
          <w:tcPr>
            <w:tcW w:w="2236" w:type="dxa"/>
          </w:tcPr>
          <w:p>
            <w:pPr>
              <w:jc w:val="left"/>
              <w:rPr>
                <w:sz w:val="24"/>
              </w:rPr>
            </w:pPr>
          </w:p>
        </w:tc>
        <w:tc>
          <w:tcPr>
            <w:tcW w:w="1716" w:type="dxa"/>
          </w:tcPr>
          <w:p>
            <w:pPr>
              <w:jc w:val="left"/>
              <w:rPr>
                <w:sz w:val="24"/>
              </w:rPr>
            </w:pPr>
          </w:p>
        </w:tc>
        <w:tc>
          <w:tcPr>
            <w:tcW w:w="1717" w:type="dxa"/>
          </w:tcPr>
          <w:p>
            <w:pPr>
              <w:jc w:val="left"/>
              <w:rPr>
                <w:sz w:val="24"/>
              </w:rPr>
            </w:pPr>
          </w:p>
        </w:tc>
        <w:tc>
          <w:tcPr>
            <w:tcW w:w="1717" w:type="dxa"/>
          </w:tcPr>
          <w:p>
            <w:pPr>
              <w:jc w:val="left"/>
              <w:rPr>
                <w:sz w:val="24"/>
              </w:rPr>
            </w:pPr>
          </w:p>
        </w:tc>
      </w:tr>
    </w:tbl>
    <w:p>
      <w:pPr>
        <w:jc w:val="left"/>
        <w:rPr>
          <w:sz w:val="24"/>
        </w:rPr>
      </w:pPr>
    </w:p>
    <w:p>
      <w:pPr>
        <w:ind w:firstLine="2700" w:firstLineChars="750"/>
        <w:jc w:val="left"/>
        <w:rPr>
          <w:sz w:val="36"/>
          <w:szCs w:val="36"/>
        </w:rPr>
      </w:pPr>
    </w:p>
    <w:p>
      <w:pPr>
        <w:ind w:firstLine="1575" w:firstLineChars="750"/>
        <w:jc w:val="left"/>
      </w:pPr>
    </w:p>
    <w:p>
      <w:pPr>
        <w:widowControl/>
        <w:spacing w:after="200" w:line="265" w:lineRule="auto"/>
        <w:ind w:left="1427" w:firstLine="420" w:firstLineChars="200"/>
        <w:jc w:val="left"/>
      </w:pPr>
    </w:p>
    <w:sectPr>
      <w:pgSz w:w="11906" w:h="16838"/>
      <w:pgMar w:top="567"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isplayHorizontalDrawingGridEvery w:val="0"/>
  <w:displayVerticalDrawingGridEvery w:val="2"/>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ZDI3YjA5YWM0MjBiZDA0ZjQzYzhhM2Q5MGU3ZGYifQ=="/>
  </w:docVars>
  <w:rsids>
    <w:rsidRoot w:val="00F72C66"/>
    <w:rsid w:val="00004E87"/>
    <w:rsid w:val="0032462F"/>
    <w:rsid w:val="006069F9"/>
    <w:rsid w:val="007822DE"/>
    <w:rsid w:val="00B2723E"/>
    <w:rsid w:val="00D10E36"/>
    <w:rsid w:val="00D72322"/>
    <w:rsid w:val="00D94CEE"/>
    <w:rsid w:val="00E8117B"/>
    <w:rsid w:val="00F72C66"/>
    <w:rsid w:val="074C3905"/>
    <w:rsid w:val="18406443"/>
    <w:rsid w:val="198B0924"/>
    <w:rsid w:val="1FEB532F"/>
    <w:rsid w:val="217153B3"/>
    <w:rsid w:val="25EE4F4B"/>
    <w:rsid w:val="2F2C3647"/>
    <w:rsid w:val="35674DBA"/>
    <w:rsid w:val="4B963991"/>
    <w:rsid w:val="523E21B4"/>
    <w:rsid w:val="551C6EAC"/>
    <w:rsid w:val="55992B9D"/>
    <w:rsid w:val="5B445447"/>
    <w:rsid w:val="6126519E"/>
    <w:rsid w:val="69897FC3"/>
    <w:rsid w:val="6B61181E"/>
    <w:rsid w:val="6E0F7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iPriority w:val="0"/>
    <w:pPr>
      <w:tabs>
        <w:tab w:val="center" w:pos="4153"/>
        <w:tab w:val="right" w:pos="8306"/>
      </w:tabs>
      <w:snapToGrid w:val="0"/>
      <w:jc w:val="left"/>
    </w:pPr>
    <w:rPr>
      <w:sz w:val="18"/>
      <w:szCs w:val="18"/>
    </w:rPr>
  </w:style>
  <w:style w:type="paragraph" w:styleId="3">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默认段落字体1"/>
    <w:autoRedefine/>
    <w:semiHidden/>
    <w:qFormat/>
    <w:uiPriority w:val="0"/>
  </w:style>
  <w:style w:type="table" w:customStyle="1" w:styleId="7">
    <w:name w:val="普通表格1"/>
    <w:autoRedefine/>
    <w:semiHidden/>
    <w:qFormat/>
    <w:uiPriority w:val="0"/>
    <w:tblPr>
      <w:tblCellMar>
        <w:top w:w="0" w:type="dxa"/>
        <w:left w:w="0" w:type="dxa"/>
        <w:bottom w:w="0" w:type="dxa"/>
        <w:right w:w="0" w:type="dxa"/>
      </w:tblCellMar>
    </w:tblPr>
  </w:style>
  <w:style w:type="paragraph" w:customStyle="1" w:styleId="8">
    <w:name w:val="日期1"/>
    <w:basedOn w:val="1"/>
    <w:link w:val="9"/>
    <w:autoRedefine/>
    <w:qFormat/>
    <w:uiPriority w:val="0"/>
    <w:pPr>
      <w:ind w:left="100" w:leftChars="2500"/>
    </w:pPr>
    <w:rPr>
      <w:lang w:eastAsia="en-US"/>
    </w:rPr>
  </w:style>
  <w:style w:type="character" w:customStyle="1" w:styleId="9">
    <w:name w:val="日期 Char"/>
    <w:link w:val="8"/>
    <w:autoRedefine/>
    <w:qFormat/>
    <w:uiPriority w:val="0"/>
    <w:rPr>
      <w:kern w:val="2"/>
      <w:sz w:val="21"/>
      <w:szCs w:val="24"/>
    </w:rPr>
  </w:style>
  <w:style w:type="paragraph" w:customStyle="1" w:styleId="10">
    <w:name w:val="页脚1"/>
    <w:basedOn w:val="1"/>
    <w:link w:val="11"/>
    <w:autoRedefine/>
    <w:qFormat/>
    <w:uiPriority w:val="0"/>
    <w:pPr>
      <w:tabs>
        <w:tab w:val="center" w:pos="4153"/>
        <w:tab w:val="right" w:pos="8306"/>
      </w:tabs>
      <w:snapToGrid w:val="0"/>
      <w:jc w:val="left"/>
    </w:pPr>
    <w:rPr>
      <w:sz w:val="18"/>
      <w:szCs w:val="18"/>
      <w:lang w:eastAsia="en-US"/>
    </w:rPr>
  </w:style>
  <w:style w:type="character" w:customStyle="1" w:styleId="11">
    <w:name w:val="页脚 Char"/>
    <w:link w:val="10"/>
    <w:autoRedefine/>
    <w:qFormat/>
    <w:uiPriority w:val="0"/>
    <w:rPr>
      <w:kern w:val="2"/>
      <w:sz w:val="18"/>
      <w:szCs w:val="18"/>
    </w:rPr>
  </w:style>
  <w:style w:type="paragraph" w:customStyle="1" w:styleId="12">
    <w:name w:val="页眉1"/>
    <w:basedOn w:val="1"/>
    <w:link w:val="13"/>
    <w:autoRedefine/>
    <w:qFormat/>
    <w:uiPriority w:val="0"/>
    <w:pPr>
      <w:pBdr>
        <w:bottom w:val="single" w:color="000000" w:sz="6" w:space="1"/>
      </w:pBdr>
      <w:tabs>
        <w:tab w:val="center" w:pos="4153"/>
        <w:tab w:val="right" w:pos="8306"/>
      </w:tabs>
      <w:snapToGrid w:val="0"/>
      <w:jc w:val="center"/>
    </w:pPr>
    <w:rPr>
      <w:sz w:val="18"/>
      <w:szCs w:val="18"/>
      <w:lang w:eastAsia="en-US"/>
    </w:rPr>
  </w:style>
  <w:style w:type="character" w:customStyle="1" w:styleId="13">
    <w:name w:val="页眉 Char"/>
    <w:link w:val="12"/>
    <w:autoRedefine/>
    <w:qFormat/>
    <w:uiPriority w:val="0"/>
    <w:rPr>
      <w:kern w:val="2"/>
      <w:sz w:val="18"/>
      <w:szCs w:val="18"/>
    </w:rPr>
  </w:style>
  <w:style w:type="paragraph" w:styleId="14">
    <w:name w:val="List Paragraph"/>
    <w:basedOn w:val="1"/>
    <w:autoRedefine/>
    <w:unhideWhenUsed/>
    <w:qFormat/>
    <w:uiPriority w:val="99"/>
    <w:pPr>
      <w:ind w:firstLine="420" w:firstLineChars="200"/>
    </w:pPr>
  </w:style>
  <w:style w:type="character" w:customStyle="1" w:styleId="15">
    <w:name w:val="页眉 Char1"/>
    <w:basedOn w:val="5"/>
    <w:link w:val="3"/>
    <w:qFormat/>
    <w:uiPriority w:val="0"/>
    <w:rPr>
      <w:kern w:val="2"/>
      <w:sz w:val="18"/>
      <w:szCs w:val="18"/>
    </w:rPr>
  </w:style>
  <w:style w:type="character" w:customStyle="1" w:styleId="16">
    <w:name w:val="页脚 Char1"/>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400</Words>
  <Characters>2281</Characters>
  <Lines>19</Lines>
  <Paragraphs>5</Paragraphs>
  <TotalTime>2</TotalTime>
  <ScaleCrop>false</ScaleCrop>
  <LinksUpToDate>false</LinksUpToDate>
  <CharactersWithSpaces>2676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2024-03-27T11:11:00Z</dcterms:created>
  <dc:creator>Administrator</dc:creator>
  <cp:lastModifiedBy>Administrator</cp:lastModifiedBy>
  <dcterms:modified xsi:type="dcterms:W3CDTF">2024-04-07T09:48:18Z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39E56299EEA54364BCBA7891B9275909_13</vt:lpwstr>
  </property>
</Properties>
</file>