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  <w:lang w:eastAsia="zh-CN"/>
        </w:rPr>
        <w:t>：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3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046"/>
        <w:gridCol w:w="671"/>
        <w:gridCol w:w="1106"/>
        <w:gridCol w:w="375"/>
        <w:gridCol w:w="1344"/>
        <w:gridCol w:w="809"/>
        <w:gridCol w:w="296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校医院与军体部意见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80" w:lineRule="exact"/>
              <w:ind w:right="48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医院签章：         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80" w:lineRule="exact"/>
              <w:ind w:right="48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军体部签章：</w:t>
            </w:r>
          </w:p>
          <w:p>
            <w:pPr>
              <w:wordWrap w:val="0"/>
              <w:spacing w:line="680" w:lineRule="exact"/>
              <w:jc w:val="right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widowControl/>
        <w:spacing w:line="408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注：1、该申请表由学生所在学院批准后，一式二份分别报教务处和军体部备案。</w:t>
      </w:r>
    </w:p>
    <w:p>
      <w:pPr>
        <w:widowControl/>
        <w:spacing w:line="408" w:lineRule="atLeast"/>
        <w:ind w:firstLine="413" w:firstLineChars="196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2、医院证明必须为二级甲等以上医院（江西农业大学）所出具，并张贴在背面。</w:t>
      </w:r>
    </w:p>
    <w:p>
      <w:pPr>
        <w:spacing w:line="360" w:lineRule="auto"/>
        <w:ind w:left="591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江西农业大学军体部体测中心</w:t>
      </w:r>
    </w:p>
    <w:p>
      <w:pPr>
        <w:spacing w:line="360" w:lineRule="auto"/>
        <w:ind w:left="591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2016年3月30日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F52"/>
    <w:rsid w:val="00BF1F52"/>
    <w:rsid w:val="00DD5754"/>
    <w:rsid w:val="15913248"/>
    <w:rsid w:val="3C280EFB"/>
    <w:rsid w:val="3CB610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285</Characters>
  <Lines>2</Lines>
  <Paragraphs>1</Paragraphs>
  <ScaleCrop>false</ScaleCrop>
  <LinksUpToDate>false</LinksUpToDate>
  <CharactersWithSpaces>333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2016-04-03T10:06:00Z</dcterms:created>
  <dc:creator>Sky123.Org</dc:creator>
  <cp:lastModifiedBy>席</cp:lastModifiedBy>
  <dcterms:modified xsi:type="dcterms:W3CDTF">2016-04-03T13:23:30Z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